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F2" w:rsidRDefault="000C08C6" w:rsidP="0025194B">
      <w:pPr>
        <w:spacing w:line="480" w:lineRule="exact"/>
        <w:ind w:firstLineChars="200" w:firstLine="640"/>
        <w:rPr>
          <w:rFonts w:ascii="仿宋_GB2312" w:eastAsia="仿宋_GB2312"/>
          <w:sz w:val="32"/>
          <w:szCs w:val="32"/>
        </w:rPr>
      </w:pPr>
      <w:r w:rsidRPr="000C0C4D">
        <w:rPr>
          <w:rFonts w:ascii="仿宋_GB2312" w:eastAsia="仿宋_GB2312" w:hint="eastAsia"/>
          <w:sz w:val="32"/>
          <w:szCs w:val="32"/>
        </w:rPr>
        <w:t>附件：</w:t>
      </w:r>
    </w:p>
    <w:p w:rsidR="00A83AF2" w:rsidRDefault="00A83AF2" w:rsidP="0025194B">
      <w:pPr>
        <w:spacing w:line="480" w:lineRule="exact"/>
        <w:ind w:firstLineChars="200" w:firstLine="640"/>
        <w:rPr>
          <w:rFonts w:ascii="仿宋_GB2312" w:eastAsia="仿宋_GB2312"/>
          <w:sz w:val="32"/>
          <w:szCs w:val="32"/>
        </w:rPr>
      </w:pPr>
    </w:p>
    <w:p w:rsidR="000C08C6" w:rsidRPr="00A83AF2" w:rsidRDefault="000C08C6" w:rsidP="00A83AF2">
      <w:pPr>
        <w:spacing w:line="480" w:lineRule="exact"/>
        <w:jc w:val="center"/>
        <w:rPr>
          <w:rFonts w:ascii="仿宋_GB2312" w:eastAsia="仿宋_GB2312"/>
          <w:b/>
          <w:sz w:val="32"/>
          <w:szCs w:val="32"/>
        </w:rPr>
      </w:pPr>
      <w:r w:rsidRPr="00A83AF2">
        <w:rPr>
          <w:rFonts w:ascii="仿宋_GB2312" w:eastAsia="仿宋_GB2312" w:hint="eastAsia"/>
          <w:b/>
          <w:sz w:val="32"/>
          <w:szCs w:val="32"/>
        </w:rPr>
        <w:t>拟推荐人基本情况和主要成绩、</w:t>
      </w:r>
      <w:r w:rsidR="006C2A7B">
        <w:rPr>
          <w:rFonts w:ascii="仿宋_GB2312" w:eastAsia="仿宋_GB2312" w:hint="eastAsia"/>
          <w:b/>
          <w:sz w:val="32"/>
          <w:szCs w:val="32"/>
        </w:rPr>
        <w:t>感人故事</w:t>
      </w:r>
    </w:p>
    <w:p w:rsidR="000C08C6" w:rsidRPr="00790927" w:rsidRDefault="00282784" w:rsidP="000C08C6">
      <w:pPr>
        <w:widowControl/>
        <w:spacing w:line="500" w:lineRule="exact"/>
        <w:jc w:val="left"/>
        <w:rPr>
          <w:rFonts w:ascii="仿宋_GB2312" w:eastAsia="仿宋_GB2312" w:hAnsiTheme="minorEastAsia"/>
          <w:b/>
          <w:sz w:val="28"/>
          <w:szCs w:val="28"/>
        </w:rPr>
      </w:pPr>
      <w:r>
        <w:rPr>
          <w:rFonts w:ascii="仿宋_GB2312" w:eastAsia="仿宋_GB2312" w:hAnsiTheme="minorEastAsia" w:hint="eastAsia"/>
          <w:b/>
          <w:sz w:val="28"/>
          <w:szCs w:val="28"/>
        </w:rPr>
        <w:t>李华</w:t>
      </w:r>
    </w:p>
    <w:p w:rsidR="00263593" w:rsidRPr="00263593" w:rsidRDefault="00263593" w:rsidP="00263593">
      <w:pPr>
        <w:spacing w:line="500" w:lineRule="exact"/>
        <w:rPr>
          <w:rFonts w:ascii="仿宋_GB2312" w:eastAsia="仿宋_GB2312" w:hAnsi="宋体" w:cs="Times New Roman"/>
          <w:b/>
          <w:bCs/>
          <w:sz w:val="28"/>
          <w:szCs w:val="28"/>
        </w:rPr>
      </w:pPr>
      <w:r w:rsidRPr="00263593">
        <w:rPr>
          <w:rFonts w:ascii="仿宋_GB2312" w:eastAsia="仿宋_GB2312" w:hAnsi="宋体" w:cs="Times New Roman" w:hint="eastAsia"/>
          <w:b/>
          <w:bCs/>
          <w:sz w:val="28"/>
          <w:szCs w:val="28"/>
        </w:rPr>
        <w:t>一、基本信息</w:t>
      </w:r>
    </w:p>
    <w:p w:rsidR="00263593" w:rsidRPr="00263593" w:rsidRDefault="00A3392C" w:rsidP="00263593">
      <w:pPr>
        <w:spacing w:line="500" w:lineRule="exact"/>
        <w:ind w:firstLineChars="200" w:firstLine="560"/>
        <w:rPr>
          <w:rFonts w:ascii="仿宋_GB2312" w:eastAsia="仿宋_GB2312" w:hAnsi="宋体" w:cs="Times New Roman"/>
          <w:bCs/>
          <w:sz w:val="28"/>
          <w:szCs w:val="28"/>
        </w:rPr>
      </w:pPr>
      <w:r>
        <w:rPr>
          <w:rFonts w:ascii="仿宋_GB2312" w:eastAsia="仿宋_GB2312" w:hAnsi="宋体" w:cs="Times New Roman" w:hint="eastAsia"/>
          <w:bCs/>
          <w:sz w:val="28"/>
          <w:szCs w:val="28"/>
        </w:rPr>
        <w:t>李华</w:t>
      </w:r>
      <w:r w:rsidR="00263593" w:rsidRPr="00263593">
        <w:rPr>
          <w:rFonts w:ascii="仿宋_GB2312" w:eastAsia="仿宋_GB2312" w:hAnsi="宋体" w:cs="Times New Roman" w:hint="eastAsia"/>
          <w:bCs/>
          <w:sz w:val="28"/>
          <w:szCs w:val="28"/>
        </w:rPr>
        <w:t>，</w:t>
      </w:r>
      <w:r w:rsidRPr="00A3392C">
        <w:rPr>
          <w:rFonts w:ascii="仿宋_GB2312" w:eastAsia="仿宋_GB2312" w:hAnsi="宋体" w:cs="Times New Roman"/>
          <w:bCs/>
          <w:sz w:val="28"/>
          <w:szCs w:val="28"/>
        </w:rPr>
        <w:t>1959</w:t>
      </w:r>
      <w:r>
        <w:rPr>
          <w:rFonts w:ascii="仿宋_GB2312" w:eastAsia="仿宋_GB2312" w:hAnsi="宋体" w:cs="Times New Roman" w:hint="eastAsia"/>
          <w:bCs/>
          <w:sz w:val="28"/>
          <w:szCs w:val="28"/>
        </w:rPr>
        <w:t>年</w:t>
      </w:r>
      <w:r w:rsidRPr="00A3392C">
        <w:rPr>
          <w:rFonts w:ascii="仿宋_GB2312" w:eastAsia="仿宋_GB2312" w:hAnsi="宋体" w:cs="Times New Roman"/>
          <w:bCs/>
          <w:sz w:val="28"/>
          <w:szCs w:val="28"/>
        </w:rPr>
        <w:t>12</w:t>
      </w:r>
      <w:r>
        <w:rPr>
          <w:rFonts w:ascii="仿宋_GB2312" w:eastAsia="仿宋_GB2312" w:hAnsi="宋体" w:cs="Times New Roman" w:hint="eastAsia"/>
          <w:bCs/>
          <w:sz w:val="28"/>
          <w:szCs w:val="28"/>
        </w:rPr>
        <w:t>月</w:t>
      </w:r>
      <w:r w:rsidR="00C93DC5">
        <w:rPr>
          <w:rFonts w:ascii="仿宋_GB2312" w:eastAsia="仿宋_GB2312" w:hAnsi="宋体" w:cs="Times New Roman" w:hint="eastAsia"/>
          <w:bCs/>
          <w:sz w:val="28"/>
          <w:szCs w:val="28"/>
        </w:rPr>
        <w:t>出生，研究生学历，中共党员，</w:t>
      </w:r>
      <w:r w:rsidR="00263593" w:rsidRPr="00263593">
        <w:rPr>
          <w:rFonts w:ascii="仿宋_GB2312" w:eastAsia="仿宋_GB2312" w:hAnsi="宋体" w:cs="Times New Roman" w:hint="eastAsia"/>
          <w:bCs/>
          <w:sz w:val="28"/>
          <w:szCs w:val="28"/>
        </w:rPr>
        <w:t>现任</w:t>
      </w:r>
      <w:r w:rsidRPr="00A3392C">
        <w:rPr>
          <w:rFonts w:ascii="仿宋_GB2312" w:eastAsia="仿宋_GB2312" w:hAnsi="宋体" w:cs="Times New Roman" w:hint="eastAsia"/>
          <w:bCs/>
          <w:sz w:val="28"/>
          <w:szCs w:val="28"/>
        </w:rPr>
        <w:t>西北农林科技大学葡萄酒学院</w:t>
      </w:r>
      <w:r>
        <w:rPr>
          <w:rFonts w:ascii="仿宋_GB2312" w:eastAsia="仿宋_GB2312" w:hAnsi="宋体" w:cs="Times New Roman" w:hint="eastAsia"/>
          <w:bCs/>
          <w:sz w:val="28"/>
          <w:szCs w:val="28"/>
        </w:rPr>
        <w:t>教授</w:t>
      </w:r>
      <w:r w:rsidR="00263593" w:rsidRPr="00263593">
        <w:rPr>
          <w:rFonts w:ascii="仿宋_GB2312" w:eastAsia="仿宋_GB2312" w:hAnsi="宋体" w:cs="Times New Roman" w:hint="eastAsia"/>
          <w:bCs/>
          <w:sz w:val="28"/>
          <w:szCs w:val="28"/>
        </w:rPr>
        <w:t>。</w:t>
      </w:r>
    </w:p>
    <w:p w:rsidR="00263593" w:rsidRPr="00263593" w:rsidRDefault="00263593" w:rsidP="00263593">
      <w:pPr>
        <w:spacing w:line="500" w:lineRule="exact"/>
        <w:rPr>
          <w:rFonts w:ascii="仿宋_GB2312" w:eastAsia="仿宋_GB2312" w:hAnsi="宋体" w:cs="Times New Roman"/>
          <w:bCs/>
          <w:sz w:val="28"/>
          <w:szCs w:val="28"/>
        </w:rPr>
      </w:pPr>
    </w:p>
    <w:p w:rsidR="00263593" w:rsidRPr="00263593" w:rsidRDefault="00263593" w:rsidP="00263593">
      <w:pPr>
        <w:spacing w:line="500" w:lineRule="exact"/>
        <w:rPr>
          <w:rFonts w:ascii="仿宋_GB2312" w:eastAsia="仿宋_GB2312" w:hAnsi="宋体" w:cs="Times New Roman"/>
          <w:b/>
          <w:bCs/>
          <w:sz w:val="28"/>
          <w:szCs w:val="28"/>
        </w:rPr>
      </w:pPr>
      <w:r w:rsidRPr="00263593">
        <w:rPr>
          <w:rFonts w:ascii="仿宋_GB2312" w:eastAsia="仿宋_GB2312" w:hAnsi="宋体" w:cs="Times New Roman" w:hint="eastAsia"/>
          <w:b/>
          <w:bCs/>
          <w:sz w:val="28"/>
          <w:szCs w:val="28"/>
        </w:rPr>
        <w:t>二、主要成绩和突出贡献</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李华教授，作为中国现代葡萄酒产业的推动者，数十年坚守“耕土耕心、酿酒酿人”的初心，为建立独具特色的中国葡萄酒产业、推动我国从葡萄酒弱国成为世界葡萄酒大国做出了重大贡献。</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一、建立了我国现代葡萄酒工程学科体系，为我国葡萄酒产业的崛起奠定了雄厚的人才基础</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为建立中国葡萄酒产业强有力的科技和人才支撑，1985年李华创办了我国第一个葡萄酒专业、1994年创办了亚洲第一所葡萄酒学院，填补了中国葡萄酒专业人才培养的空白，创立了我国葡萄酒工程学科理论体系，建立了葡萄酒工程学科领域高水平研究团队和完整的人才培养体系。截止2020年底，共培养500多名博、硕士高层次人才，3800余名本、专科技术人才，培训了10000余名在职专业人员。目前，我国葡萄酒行业的技术骨干和专业人才中，80%以上来自李华团队的培养，其中有8家上市葡萄酒公司（全国共11家）的总工或技术总监，220余名国家一级酿酒师、国家一级品酒师。牵头制订了中国葡萄与葡萄酒工程专业国家标准，并经由教育部发布实施，推动了全国22所高校开设了葡萄酒工程专业，其中70%的师资力量、80%的教材等均来自西农。</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二、构建了从土地到餐桌的葡萄酒产业</w:t>
      </w:r>
      <w:proofErr w:type="gramStart"/>
      <w:r w:rsidRPr="00A3392C">
        <w:rPr>
          <w:rFonts w:ascii="仿宋_GB2312" w:eastAsia="仿宋_GB2312" w:hAnsi="宋体" w:cs="Times New Roman" w:hint="eastAsia"/>
          <w:bCs/>
          <w:sz w:val="28"/>
          <w:szCs w:val="28"/>
        </w:rPr>
        <w:t>链关键</w:t>
      </w:r>
      <w:proofErr w:type="gramEnd"/>
      <w:r w:rsidRPr="00A3392C">
        <w:rPr>
          <w:rFonts w:ascii="仿宋_GB2312" w:eastAsia="仿宋_GB2312" w:hAnsi="宋体" w:cs="Times New Roman" w:hint="eastAsia"/>
          <w:bCs/>
          <w:sz w:val="28"/>
          <w:szCs w:val="28"/>
        </w:rPr>
        <w:t>技术体系，推动形成了国产葡萄酒的民族品牌集群，使中国葡萄酒产业从落后积弱跃升</w:t>
      </w:r>
      <w:r w:rsidRPr="00A3392C">
        <w:rPr>
          <w:rFonts w:ascii="仿宋_GB2312" w:eastAsia="仿宋_GB2312" w:hAnsi="宋体" w:cs="Times New Roman" w:hint="eastAsia"/>
          <w:bCs/>
          <w:sz w:val="28"/>
          <w:szCs w:val="28"/>
        </w:rPr>
        <w:lastRenderedPageBreak/>
        <w:t>至国际先进水平</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针对我国气候条件下有无优质酿酒葡萄适生区，围绕葡萄品种及酒种区域化、栽培技术创新、优质葡萄酒酿造、葡萄酒安全控制和质量可追溯技术等关键问题，李华及其团队进行了持续深入研究并取得突破性成果：一是建立了适应我国大陆性季风气候特点的酿酒葡萄气候区划指标体系，发现了在有灌溉能力的条件下，中国干旱半干旱地区大部分的荒坡、荒滩、沙漠、戈壁等非耕地，均为酿酒葡萄适生区，总面积达12亿亩。二是针对我国葡萄酒产区90%以上需在冬季埋土防寒的特殊问题，创立了“爬地龙”最佳栽培模式，示范推广56万亩，占全国酿酒葡萄栽培总面积的23%，实现了酿酒葡萄生产的机械化、规模化和标准化，降低了种植成本，大幅提高了原料质量。三是针对大陆性季风气候条件下中国酿酒葡萄原料特点，开发我国本土酿酒</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微生物制剂产品，构建了我国各类葡萄酒的复合工艺体系，保障了葡萄酒的质量和多样性，促进了我国地理标志葡萄酒质量风格的形成和发展。四是系统研究了原料农残等安全指标对葡萄酒质量的影响，构建了安全控制技术体系，建立了葡萄酒全程质量管理信息系统，实现了我国葡萄酒从土地到餐桌的全程质量控制和质量可追溯。五是推动形成了葡萄酒民族品牌集群，促使我国葡萄酒产业快速发展。先后引导培育了宁夏贺兰山东麓、甘肃河西走廊、新疆准噶尔盆地南缘和焉耆盆地以及西南高山产区等多个各具特色的葡萄酒地理标志产区，中国葡萄酒的质量达到世界一流水平。</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三、对助力西部地区脱贫致富和乡村振兴发挥了重要作用，同时对干旱半干旱地区荒漠化治理、实现绿色发展意义重大</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李华带领团队长期致力在我国西部贫困地区的戈壁、荒滩、沟壑、丘陵等不宜生产粮食的区域，推广种植酿酒葡萄。作为一二三</w:t>
      </w:r>
      <w:proofErr w:type="gramStart"/>
      <w:r w:rsidRPr="00A3392C">
        <w:rPr>
          <w:rFonts w:ascii="仿宋_GB2312" w:eastAsia="仿宋_GB2312" w:hAnsi="宋体" w:cs="Times New Roman" w:hint="eastAsia"/>
          <w:bCs/>
          <w:sz w:val="28"/>
          <w:szCs w:val="28"/>
        </w:rPr>
        <w:t>产高度</w:t>
      </w:r>
      <w:proofErr w:type="gramEnd"/>
      <w:r w:rsidRPr="00A3392C">
        <w:rPr>
          <w:rFonts w:ascii="仿宋_GB2312" w:eastAsia="仿宋_GB2312" w:hAnsi="宋体" w:cs="Times New Roman" w:hint="eastAsia"/>
          <w:bCs/>
          <w:sz w:val="28"/>
          <w:szCs w:val="28"/>
        </w:rPr>
        <w:t>融合的产业，现代葡萄酒产业具有很高的经济、社会和生态效益，每</w:t>
      </w:r>
      <w:r w:rsidRPr="00A3392C">
        <w:rPr>
          <w:rFonts w:ascii="仿宋_GB2312" w:eastAsia="仿宋_GB2312" w:hAnsi="宋体" w:cs="Times New Roman" w:hint="eastAsia"/>
          <w:bCs/>
          <w:sz w:val="28"/>
          <w:szCs w:val="28"/>
        </w:rPr>
        <w:lastRenderedPageBreak/>
        <w:t>亩葡萄可为农民年增收3000~5000元，全国增收120多亿元，结合二产、三产效益，综合产值可达1000亿元以上。据统计，李华及其团队推动在新疆、甘肃、宁夏、内蒙古、西南高山区等西部地区的非耕地已发展酿酒葡萄60多万亩，带动农民年增收30多亿元。同时，我国西北部地区多为盐碱戈壁荒滩，生态条件脆弱。基于此，李华团队推广建立的酿酒葡萄产区，注重发展有机生态化种植，有效控制了农药和化肥等农用化学物质对土地资源的污染，团队开发的修剪枝还田覆盖等技术既减少了面源污染，又逐渐增加了土壤有机质，改善土壤结构，盘活了贫瘠土地资源，有效改善了产区的生态环境。</w:t>
      </w:r>
    </w:p>
    <w:p w:rsidR="00A3392C" w:rsidRDefault="00A3392C" w:rsidP="00A3392C">
      <w:pPr>
        <w:spacing w:line="500" w:lineRule="exact"/>
        <w:ind w:firstLineChars="200" w:firstLine="560"/>
        <w:rPr>
          <w:rFonts w:ascii="仿宋_GB2312" w:eastAsia="仿宋_GB2312" w:hAnsi="宋体" w:cs="Times New Roman"/>
          <w:bCs/>
          <w:sz w:val="28"/>
          <w:szCs w:val="28"/>
        </w:rPr>
      </w:pPr>
    </w:p>
    <w:p w:rsidR="00A3392C" w:rsidRPr="00A3392C" w:rsidRDefault="00A3392C" w:rsidP="00A3392C">
      <w:pPr>
        <w:spacing w:line="500" w:lineRule="exact"/>
        <w:ind w:firstLineChars="200" w:firstLine="562"/>
        <w:rPr>
          <w:rFonts w:ascii="仿宋_GB2312" w:eastAsia="仿宋_GB2312" w:hAnsi="宋体" w:cs="Times New Roman"/>
          <w:b/>
          <w:bCs/>
          <w:sz w:val="28"/>
          <w:szCs w:val="28"/>
        </w:rPr>
      </w:pPr>
      <w:r w:rsidRPr="00A3392C">
        <w:rPr>
          <w:rFonts w:ascii="仿宋_GB2312" w:eastAsia="仿宋_GB2312" w:hAnsi="宋体" w:cs="Times New Roman" w:hint="eastAsia"/>
          <w:b/>
          <w:bCs/>
          <w:sz w:val="28"/>
          <w:szCs w:val="28"/>
        </w:rPr>
        <w:t>感人故事：</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发现、研究、发展了宁夏贺兰山东麓葡萄酒产区</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李华教授扎根西北辛苦工作30多年，发现并提出了“贺兰山东麓”产区，系统论证了该产区的资源优势，促成了“贺兰山东麓”地理标志葡萄酒产区的获批和建设，推动了宁夏贺兰山东麓地区葡萄与葡萄酒产业的发展壮大和科技进步，提高了宁夏葡萄酒产业的技术水平和产品质量，确立了“贺兰山东麓”产区作为全国优质葡萄酒产区的地位。</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宁夏葡萄酒产业起步于1984年，30多年来，李华带领团队走在田间地头，研发集成了酿酒葡萄整形修剪、水肥一体化、病虫害预测预报及统防统治和机械化生产等技术，建立了产区生态栽培技术体系，优选开发优良酵母菌、苹果酸-乳酸细菌，形成了产区葡萄酒现代酿造工艺体系。2019年1月，银川市政府聘任李华教授为中国葡萄酒产业技术研究院院长，自此他更忙了。围绕推动贺兰山东麓葡萄酒产区朝着高端化引领、规模化种植、系列化生产、标准化酿造、品牌化经营、国际化推广的方向为发展理念，始终以“强化风格、提高质量、降低成本、节能减排”16字方针开展工作。2019年，李华教授以自</w:t>
      </w:r>
      <w:r w:rsidRPr="00A3392C">
        <w:rPr>
          <w:rFonts w:ascii="仿宋_GB2312" w:eastAsia="仿宋_GB2312" w:hAnsi="宋体" w:cs="Times New Roman" w:hint="eastAsia"/>
          <w:bCs/>
          <w:sz w:val="28"/>
          <w:szCs w:val="28"/>
        </w:rPr>
        <w:lastRenderedPageBreak/>
        <w:t>己的研究实力和学术担当，为产业研究院争取到了国家重点研发计划“宁夏贺兰山东麓葡萄酒产业关键技术研究与示范”项目，汇集了全国22名产业知名专家，合力研究解决宁夏葡萄酒产业发展的瓶颈问题，引领中国埋土防寒区葡萄酒产业的可持续、高质量发展。</w:t>
      </w:r>
    </w:p>
    <w:p w:rsidR="00A3392C"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2019年-2021年期间，李华教授多次带领技术团队探勘，以高标准、机械化、智慧化的“未来葡萄园”为目标，制定了《中国葡萄酒产业技术研究院示范基地作业指导书》，建设1000多亩现代化酿酒葡萄示范园，以规范宁夏乃至西北产区的葡萄园建设标准。李华教授带领项目组专家先后多次与贺兰山东麓的银川、贺兰、永宁、青铜峡、红</w:t>
      </w:r>
      <w:proofErr w:type="gramStart"/>
      <w:r w:rsidRPr="00A3392C">
        <w:rPr>
          <w:rFonts w:ascii="仿宋_GB2312" w:eastAsia="仿宋_GB2312" w:hAnsi="宋体" w:cs="Times New Roman" w:hint="eastAsia"/>
          <w:bCs/>
          <w:sz w:val="28"/>
          <w:szCs w:val="28"/>
        </w:rPr>
        <w:t>寺堡五个子</w:t>
      </w:r>
      <w:proofErr w:type="gramEnd"/>
      <w:r w:rsidRPr="00A3392C">
        <w:rPr>
          <w:rFonts w:ascii="仿宋_GB2312" w:eastAsia="仿宋_GB2312" w:hAnsi="宋体" w:cs="Times New Roman" w:hint="eastAsia"/>
          <w:bCs/>
          <w:sz w:val="28"/>
          <w:szCs w:val="28"/>
        </w:rPr>
        <w:t>产区30余家酒庄</w:t>
      </w:r>
      <w:proofErr w:type="gramStart"/>
      <w:r w:rsidRPr="00A3392C">
        <w:rPr>
          <w:rFonts w:ascii="仿宋_GB2312" w:eastAsia="仿宋_GB2312" w:hAnsi="宋体" w:cs="Times New Roman" w:hint="eastAsia"/>
          <w:bCs/>
          <w:sz w:val="28"/>
          <w:szCs w:val="28"/>
        </w:rPr>
        <w:t>酒企进行</w:t>
      </w:r>
      <w:proofErr w:type="gramEnd"/>
      <w:r w:rsidRPr="00A3392C">
        <w:rPr>
          <w:rFonts w:ascii="仿宋_GB2312" w:eastAsia="仿宋_GB2312" w:hAnsi="宋体" w:cs="Times New Roman" w:hint="eastAsia"/>
          <w:bCs/>
          <w:sz w:val="28"/>
          <w:szCs w:val="28"/>
        </w:rPr>
        <w:t>了实地调研与座谈，并就科研成果转化落地、技术专利集成应用和技术咨询等社会化服务进行洽谈合作，依托国家重点研发计划项目，建立了包括志</w:t>
      </w:r>
      <w:proofErr w:type="gramStart"/>
      <w:r w:rsidRPr="00A3392C">
        <w:rPr>
          <w:rFonts w:ascii="仿宋_GB2312" w:eastAsia="仿宋_GB2312" w:hAnsi="宋体" w:cs="Times New Roman" w:hint="eastAsia"/>
          <w:bCs/>
          <w:sz w:val="28"/>
          <w:szCs w:val="28"/>
        </w:rPr>
        <w:t>辉源石</w:t>
      </w:r>
      <w:proofErr w:type="gramEnd"/>
      <w:r w:rsidRPr="00A3392C">
        <w:rPr>
          <w:rFonts w:ascii="仿宋_GB2312" w:eastAsia="仿宋_GB2312" w:hAnsi="宋体" w:cs="Times New Roman" w:hint="eastAsia"/>
          <w:bCs/>
          <w:sz w:val="28"/>
          <w:szCs w:val="28"/>
        </w:rPr>
        <w:t>酒庄、西夏王葡萄酒业有限公司、</w:t>
      </w:r>
      <w:proofErr w:type="gramStart"/>
      <w:r w:rsidRPr="00A3392C">
        <w:rPr>
          <w:rFonts w:ascii="仿宋_GB2312" w:eastAsia="仿宋_GB2312" w:hAnsi="宋体" w:cs="Times New Roman" w:hint="eastAsia"/>
          <w:bCs/>
          <w:sz w:val="28"/>
          <w:szCs w:val="28"/>
        </w:rPr>
        <w:t>西鸽酒</w:t>
      </w:r>
      <w:proofErr w:type="gramEnd"/>
      <w:r w:rsidRPr="00A3392C">
        <w:rPr>
          <w:rFonts w:ascii="仿宋_GB2312" w:eastAsia="仿宋_GB2312" w:hAnsi="宋体" w:cs="Times New Roman" w:hint="eastAsia"/>
          <w:bCs/>
          <w:sz w:val="28"/>
          <w:szCs w:val="28"/>
        </w:rPr>
        <w:t>庄、中粮长城葡萄酒（宁夏）有限公司、</w:t>
      </w:r>
      <w:proofErr w:type="gramStart"/>
      <w:r w:rsidRPr="00A3392C">
        <w:rPr>
          <w:rFonts w:ascii="仿宋_GB2312" w:eastAsia="仿宋_GB2312" w:hAnsi="宋体" w:cs="Times New Roman" w:hint="eastAsia"/>
          <w:bCs/>
          <w:sz w:val="28"/>
          <w:szCs w:val="28"/>
        </w:rPr>
        <w:t>立兰酒</w:t>
      </w:r>
      <w:proofErr w:type="gramEnd"/>
      <w:r w:rsidRPr="00A3392C">
        <w:rPr>
          <w:rFonts w:ascii="仿宋_GB2312" w:eastAsia="仿宋_GB2312" w:hAnsi="宋体" w:cs="Times New Roman" w:hint="eastAsia"/>
          <w:bCs/>
          <w:sz w:val="28"/>
          <w:szCs w:val="28"/>
        </w:rPr>
        <w:t>庄、贺东庄园等6家试验示范基地，科研成果应用效果显著，示范基地推广面积超过5万亩，加速推进了贺兰山东麓葡萄与葡萄酒产业可持续、高质量发展。</w:t>
      </w:r>
    </w:p>
    <w:p w:rsidR="000C08C6" w:rsidRPr="00A3392C" w:rsidRDefault="00A3392C" w:rsidP="00A3392C">
      <w:pPr>
        <w:spacing w:line="500" w:lineRule="exact"/>
        <w:ind w:firstLineChars="200" w:firstLine="560"/>
        <w:rPr>
          <w:rFonts w:ascii="仿宋_GB2312" w:eastAsia="仿宋_GB2312" w:hAnsi="宋体" w:cs="Times New Roman"/>
          <w:bCs/>
          <w:sz w:val="28"/>
          <w:szCs w:val="28"/>
        </w:rPr>
      </w:pPr>
      <w:r w:rsidRPr="00A3392C">
        <w:rPr>
          <w:rFonts w:ascii="仿宋_GB2312" w:eastAsia="仿宋_GB2312" w:hAnsi="宋体" w:cs="Times New Roman" w:hint="eastAsia"/>
          <w:bCs/>
          <w:sz w:val="28"/>
          <w:szCs w:val="28"/>
        </w:rPr>
        <w:t>截止目前，宁夏酿酒葡萄基地达到57万亩，占全国的1/4，已建成投产的酒庄100多个，带动了5万生态移民就业，宁夏葡萄酒在国内外各类品鉴评比中获得200多项大奖，一批自主品牌迅速崛起，引起了世界葡萄与葡萄酒界的广泛关注。</w:t>
      </w:r>
    </w:p>
    <w:p w:rsidR="00D15B89" w:rsidRDefault="00D15B89" w:rsidP="00D15B89">
      <w:pPr>
        <w:spacing w:line="500" w:lineRule="exact"/>
        <w:rPr>
          <w:rFonts w:ascii="仿宋_GB2312" w:eastAsia="仿宋_GB2312" w:hAnsi="宋体" w:cs="Times New Roman"/>
          <w:bCs/>
          <w:sz w:val="28"/>
          <w:szCs w:val="28"/>
        </w:rPr>
      </w:pPr>
    </w:p>
    <w:p w:rsidR="00263593" w:rsidRPr="00651421" w:rsidRDefault="00263593" w:rsidP="00263593">
      <w:pPr>
        <w:spacing w:line="500" w:lineRule="exact"/>
        <w:rPr>
          <w:rFonts w:ascii="仿宋_GB2312" w:eastAsia="仿宋_GB2312" w:hAnsi="宋体" w:cs="Times New Roman"/>
          <w:bCs/>
          <w:sz w:val="28"/>
          <w:szCs w:val="28"/>
        </w:rPr>
      </w:pPr>
    </w:p>
    <w:sectPr w:rsidR="00263593" w:rsidRPr="00651421" w:rsidSect="00933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4E" w:rsidRDefault="00BE3C4E" w:rsidP="00D13335">
      <w:r>
        <w:separator/>
      </w:r>
    </w:p>
  </w:endnote>
  <w:endnote w:type="continuationSeparator" w:id="0">
    <w:p w:rsidR="00BE3C4E" w:rsidRDefault="00BE3C4E" w:rsidP="00D13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4E" w:rsidRDefault="00BE3C4E" w:rsidP="00D13335">
      <w:r>
        <w:separator/>
      </w:r>
    </w:p>
  </w:footnote>
  <w:footnote w:type="continuationSeparator" w:id="0">
    <w:p w:rsidR="00BE3C4E" w:rsidRDefault="00BE3C4E" w:rsidP="00D13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335"/>
    <w:rsid w:val="000218A6"/>
    <w:rsid w:val="000543D5"/>
    <w:rsid w:val="000A41C6"/>
    <w:rsid w:val="000C08C6"/>
    <w:rsid w:val="000C0C4D"/>
    <w:rsid w:val="001312BA"/>
    <w:rsid w:val="00156CE0"/>
    <w:rsid w:val="00186D1E"/>
    <w:rsid w:val="001B3D3B"/>
    <w:rsid w:val="001B6AD7"/>
    <w:rsid w:val="0025194B"/>
    <w:rsid w:val="00263593"/>
    <w:rsid w:val="002740F6"/>
    <w:rsid w:val="00281A4C"/>
    <w:rsid w:val="00282784"/>
    <w:rsid w:val="00333F72"/>
    <w:rsid w:val="003A16FB"/>
    <w:rsid w:val="003A4C76"/>
    <w:rsid w:val="00447287"/>
    <w:rsid w:val="0045349A"/>
    <w:rsid w:val="004B1985"/>
    <w:rsid w:val="005239B8"/>
    <w:rsid w:val="005709CF"/>
    <w:rsid w:val="00586C2C"/>
    <w:rsid w:val="005C63AD"/>
    <w:rsid w:val="00623565"/>
    <w:rsid w:val="00625B67"/>
    <w:rsid w:val="00651421"/>
    <w:rsid w:val="00683F5E"/>
    <w:rsid w:val="006C2A7B"/>
    <w:rsid w:val="006E012B"/>
    <w:rsid w:val="00706417"/>
    <w:rsid w:val="007A012B"/>
    <w:rsid w:val="007B30A0"/>
    <w:rsid w:val="007B5979"/>
    <w:rsid w:val="008625B2"/>
    <w:rsid w:val="008A269E"/>
    <w:rsid w:val="008F5BE6"/>
    <w:rsid w:val="0090517B"/>
    <w:rsid w:val="00933DEC"/>
    <w:rsid w:val="009D5E86"/>
    <w:rsid w:val="009F403D"/>
    <w:rsid w:val="00A3392C"/>
    <w:rsid w:val="00A52C0E"/>
    <w:rsid w:val="00A82FC1"/>
    <w:rsid w:val="00A83AF2"/>
    <w:rsid w:val="00AA2C7A"/>
    <w:rsid w:val="00AC0CEC"/>
    <w:rsid w:val="00AC52AD"/>
    <w:rsid w:val="00B35381"/>
    <w:rsid w:val="00B525D1"/>
    <w:rsid w:val="00BE3C4E"/>
    <w:rsid w:val="00BF2BE8"/>
    <w:rsid w:val="00C56309"/>
    <w:rsid w:val="00C7410E"/>
    <w:rsid w:val="00C9150A"/>
    <w:rsid w:val="00C93DC5"/>
    <w:rsid w:val="00D13335"/>
    <w:rsid w:val="00D15B89"/>
    <w:rsid w:val="00E1081C"/>
    <w:rsid w:val="00E43519"/>
    <w:rsid w:val="00E93116"/>
    <w:rsid w:val="00F70A0E"/>
    <w:rsid w:val="00F811D0"/>
    <w:rsid w:val="00FA320A"/>
    <w:rsid w:val="00FD3770"/>
    <w:rsid w:val="00FF7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335"/>
    <w:rPr>
      <w:sz w:val="18"/>
      <w:szCs w:val="18"/>
    </w:rPr>
  </w:style>
  <w:style w:type="paragraph" w:styleId="a4">
    <w:name w:val="footer"/>
    <w:basedOn w:val="a"/>
    <w:link w:val="Char0"/>
    <w:uiPriority w:val="99"/>
    <w:unhideWhenUsed/>
    <w:rsid w:val="00D1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D13335"/>
    <w:rPr>
      <w:sz w:val="18"/>
      <w:szCs w:val="18"/>
    </w:rPr>
  </w:style>
  <w:style w:type="paragraph" w:styleId="a5">
    <w:name w:val="List Paragraph"/>
    <w:basedOn w:val="a"/>
    <w:uiPriority w:val="34"/>
    <w:qFormat/>
    <w:rsid w:val="000218A6"/>
    <w:pPr>
      <w:ind w:firstLineChars="200" w:firstLine="420"/>
    </w:pPr>
  </w:style>
  <w:style w:type="paragraph" w:styleId="a6">
    <w:name w:val="Normal (Web)"/>
    <w:basedOn w:val="a"/>
    <w:uiPriority w:val="99"/>
    <w:semiHidden/>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86D1E"/>
    <w:rPr>
      <w:sz w:val="18"/>
      <w:szCs w:val="18"/>
    </w:rPr>
  </w:style>
  <w:style w:type="character" w:customStyle="1" w:styleId="Char1">
    <w:name w:val="批注框文本 Char"/>
    <w:basedOn w:val="a0"/>
    <w:link w:val="a7"/>
    <w:uiPriority w:val="99"/>
    <w:semiHidden/>
    <w:rsid w:val="00186D1E"/>
    <w:rPr>
      <w:sz w:val="18"/>
      <w:szCs w:val="18"/>
    </w:rPr>
  </w:style>
  <w:style w:type="paragraph" w:styleId="a8">
    <w:name w:val="Date"/>
    <w:basedOn w:val="a"/>
    <w:next w:val="a"/>
    <w:link w:val="Char2"/>
    <w:uiPriority w:val="99"/>
    <w:semiHidden/>
    <w:unhideWhenUsed/>
    <w:rsid w:val="000C08C6"/>
    <w:pPr>
      <w:ind w:leftChars="2500" w:left="100"/>
    </w:pPr>
  </w:style>
  <w:style w:type="character" w:customStyle="1" w:styleId="Char2">
    <w:name w:val="日期 Char"/>
    <w:basedOn w:val="a0"/>
    <w:link w:val="a8"/>
    <w:uiPriority w:val="99"/>
    <w:semiHidden/>
    <w:rsid w:val="000C08C6"/>
  </w:style>
  <w:style w:type="character" w:customStyle="1" w:styleId="Char3">
    <w:name w:val="纯文本 Char"/>
    <w:link w:val="a9"/>
    <w:rsid w:val="000C08C6"/>
    <w:rPr>
      <w:rFonts w:ascii="宋体" w:hAnsi="Courier New" w:cs="Courier New"/>
      <w:szCs w:val="21"/>
    </w:rPr>
  </w:style>
  <w:style w:type="paragraph" w:styleId="a9">
    <w:name w:val="Plain Text"/>
    <w:basedOn w:val="a"/>
    <w:link w:val="Char3"/>
    <w:rsid w:val="000C08C6"/>
    <w:rPr>
      <w:rFonts w:ascii="宋体" w:hAnsi="Courier New" w:cs="Courier New"/>
      <w:szCs w:val="21"/>
    </w:rPr>
  </w:style>
  <w:style w:type="character" w:customStyle="1" w:styleId="Char10">
    <w:name w:val="纯文本 Char1"/>
    <w:basedOn w:val="a0"/>
    <w:link w:val="a9"/>
    <w:uiPriority w:val="99"/>
    <w:semiHidden/>
    <w:rsid w:val="000C08C6"/>
    <w:rPr>
      <w:rFonts w:ascii="宋体" w:eastAsia="宋体" w:hAnsi="Courier New" w:cs="Courier New"/>
      <w:szCs w:val="21"/>
    </w:rPr>
  </w:style>
  <w:style w:type="character" w:styleId="aa">
    <w:name w:val="Hyperlink"/>
    <w:basedOn w:val="a0"/>
    <w:uiPriority w:val="99"/>
    <w:unhideWhenUsed/>
    <w:rsid w:val="000A4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3</cp:revision>
  <cp:lastPrinted>2017-04-21T06:53:00Z</cp:lastPrinted>
  <dcterms:created xsi:type="dcterms:W3CDTF">2021-06-04T10:11:00Z</dcterms:created>
  <dcterms:modified xsi:type="dcterms:W3CDTF">2021-06-04T10:12:00Z</dcterms:modified>
</cp:coreProperties>
</file>